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1453" w14:textId="77777777" w:rsidR="00D942C8" w:rsidRDefault="00EE70E5" w:rsidP="006D5653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942C8">
        <w:rPr>
          <w:rFonts w:asciiTheme="majorHAnsi" w:hAnsiTheme="majorHAnsi" w:cstheme="majorHAnsi"/>
          <w:b/>
          <w:bCs/>
          <w:sz w:val="40"/>
          <w:szCs w:val="40"/>
        </w:rPr>
        <w:t>TAVOLEDOC LIGURIA:</w:t>
      </w:r>
    </w:p>
    <w:p w14:paraId="57B4E93C" w14:textId="42278034" w:rsidR="00EE70E5" w:rsidRPr="00D942C8" w:rsidRDefault="00EE70E5" w:rsidP="006D5653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942C8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6D5653" w:rsidRPr="00D942C8">
        <w:rPr>
          <w:rFonts w:asciiTheme="majorHAnsi" w:hAnsiTheme="majorHAnsi" w:cstheme="majorHAnsi"/>
          <w:b/>
          <w:bCs/>
          <w:sz w:val="40"/>
          <w:szCs w:val="40"/>
        </w:rPr>
        <w:t>UNA TERZA EDIZIONE CHE SA DI TERRITORIO</w:t>
      </w:r>
    </w:p>
    <w:p w14:paraId="774745C4" w14:textId="77777777" w:rsidR="00EE70E5" w:rsidRPr="00D942C8" w:rsidRDefault="00EE70E5">
      <w:pPr>
        <w:rPr>
          <w:rFonts w:asciiTheme="majorHAnsi" w:hAnsiTheme="majorHAnsi" w:cstheme="majorHAnsi"/>
          <w:sz w:val="28"/>
          <w:szCs w:val="28"/>
        </w:rPr>
      </w:pPr>
    </w:p>
    <w:p w14:paraId="7192DE51" w14:textId="093C84AA" w:rsidR="00E14073" w:rsidRPr="00D942C8" w:rsidRDefault="006D5653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942C8">
        <w:rPr>
          <w:rFonts w:asciiTheme="majorHAnsi" w:hAnsiTheme="majorHAnsi" w:cstheme="majorHAnsi"/>
          <w:b/>
          <w:bCs/>
          <w:sz w:val="36"/>
          <w:szCs w:val="36"/>
        </w:rPr>
        <w:t xml:space="preserve">28 marzo 2022, Genova, Sala Trasparenza del Palazzo della Regione - </w:t>
      </w:r>
      <w:r w:rsidR="00E37CA6" w:rsidRPr="00D942C8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D942C8">
        <w:rPr>
          <w:rFonts w:asciiTheme="majorHAnsi" w:hAnsiTheme="majorHAnsi" w:cstheme="majorHAnsi"/>
          <w:b/>
          <w:bCs/>
          <w:sz w:val="36"/>
          <w:szCs w:val="36"/>
        </w:rPr>
        <w:t xml:space="preserve">Presentata </w:t>
      </w:r>
      <w:r w:rsidR="00E37CA6" w:rsidRPr="00D942C8">
        <w:rPr>
          <w:rFonts w:asciiTheme="majorHAnsi" w:hAnsiTheme="majorHAnsi" w:cstheme="majorHAnsi"/>
          <w:b/>
          <w:bCs/>
          <w:sz w:val="36"/>
          <w:szCs w:val="36"/>
        </w:rPr>
        <w:t xml:space="preserve">la terza edizione di </w:t>
      </w:r>
      <w:proofErr w:type="spellStart"/>
      <w:r w:rsidR="00E37CA6" w:rsidRPr="00D942C8">
        <w:rPr>
          <w:rFonts w:asciiTheme="majorHAnsi" w:hAnsiTheme="majorHAnsi" w:cstheme="majorHAnsi"/>
          <w:b/>
          <w:bCs/>
          <w:sz w:val="36"/>
          <w:szCs w:val="36"/>
        </w:rPr>
        <w:t>TavoleDOC</w:t>
      </w:r>
      <w:proofErr w:type="spellEnd"/>
      <w:r w:rsidR="00E37CA6" w:rsidRPr="00D942C8">
        <w:rPr>
          <w:rFonts w:asciiTheme="majorHAnsi" w:hAnsiTheme="majorHAnsi" w:cstheme="majorHAnsi"/>
          <w:b/>
          <w:bCs/>
          <w:sz w:val="36"/>
          <w:szCs w:val="36"/>
        </w:rPr>
        <w:t xml:space="preserve"> Liguria</w:t>
      </w:r>
      <w:r w:rsidRPr="00D942C8">
        <w:rPr>
          <w:rFonts w:asciiTheme="majorHAnsi" w:hAnsiTheme="majorHAnsi" w:cstheme="majorHAnsi"/>
          <w:b/>
          <w:bCs/>
          <w:sz w:val="36"/>
          <w:szCs w:val="36"/>
        </w:rPr>
        <w:t>.</w:t>
      </w:r>
    </w:p>
    <w:p w14:paraId="297322F7" w14:textId="411116D3" w:rsidR="00E37CA6" w:rsidRPr="00D942C8" w:rsidRDefault="00E37CA6">
      <w:pPr>
        <w:rPr>
          <w:rFonts w:asciiTheme="majorHAnsi" w:hAnsiTheme="majorHAnsi" w:cstheme="majorHAnsi"/>
          <w:sz w:val="22"/>
          <w:szCs w:val="22"/>
        </w:rPr>
      </w:pPr>
    </w:p>
    <w:p w14:paraId="47A5863A" w14:textId="2A674D9A" w:rsidR="00E37CA6" w:rsidRPr="00D942C8" w:rsidRDefault="00E37CA6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Cambio di luogo per la presentazione alla stampa della nuova edizione: </w:t>
      </w:r>
      <w:r w:rsidR="00F33A93" w:rsidRPr="00D942C8">
        <w:rPr>
          <w:rFonts w:asciiTheme="majorHAnsi" w:hAnsiTheme="majorHAnsi" w:cstheme="majorHAnsi"/>
          <w:sz w:val="22"/>
          <w:szCs w:val="22"/>
        </w:rPr>
        <w:t>da</w:t>
      </w:r>
      <w:r w:rsidRPr="00D942C8">
        <w:rPr>
          <w:rFonts w:asciiTheme="majorHAnsi" w:hAnsiTheme="majorHAnsi" w:cstheme="majorHAnsi"/>
          <w:sz w:val="22"/>
          <w:szCs w:val="22"/>
        </w:rPr>
        <w:t xml:space="preserve"> Milano a Genova, sig</w:t>
      </w:r>
      <w:r w:rsidR="006D5653" w:rsidRPr="00D942C8">
        <w:rPr>
          <w:rFonts w:asciiTheme="majorHAnsi" w:hAnsiTheme="majorHAnsi" w:cstheme="majorHAnsi"/>
          <w:sz w:val="22"/>
          <w:szCs w:val="22"/>
        </w:rPr>
        <w:t>nora della Liguria e capoluogo della regione di cui la guida promuove ricchezze e varietà.</w:t>
      </w:r>
      <w:r w:rsidRPr="00D942C8">
        <w:rPr>
          <w:rFonts w:asciiTheme="majorHAnsi" w:hAnsiTheme="majorHAnsi" w:cstheme="majorHAnsi"/>
          <w:sz w:val="22"/>
          <w:szCs w:val="22"/>
        </w:rPr>
        <w:t xml:space="preserve"> Riunendo la migliore ristorazione</w:t>
      </w:r>
      <w:r w:rsidR="007A6EBF" w:rsidRPr="00D942C8">
        <w:rPr>
          <w:rFonts w:asciiTheme="majorHAnsi" w:hAnsiTheme="majorHAnsi" w:cstheme="majorHAnsi"/>
          <w:sz w:val="22"/>
          <w:szCs w:val="22"/>
        </w:rPr>
        <w:t xml:space="preserve"> delle quattro province</w:t>
      </w:r>
      <w:r w:rsidRPr="00D942C8">
        <w:rPr>
          <w:rFonts w:asciiTheme="majorHAnsi" w:hAnsiTheme="majorHAnsi" w:cstheme="majorHAnsi"/>
          <w:sz w:val="22"/>
          <w:szCs w:val="22"/>
        </w:rPr>
        <w:t xml:space="preserve">, la </w:t>
      </w:r>
      <w:r w:rsidR="009A61A2">
        <w:rPr>
          <w:rFonts w:asciiTheme="majorHAnsi" w:hAnsiTheme="majorHAnsi" w:cstheme="majorHAnsi"/>
          <w:b/>
          <w:sz w:val="22"/>
          <w:szCs w:val="22"/>
        </w:rPr>
        <w:t>Casa E</w:t>
      </w:r>
      <w:r w:rsidRPr="009A61A2">
        <w:rPr>
          <w:rFonts w:asciiTheme="majorHAnsi" w:hAnsiTheme="majorHAnsi" w:cstheme="majorHAnsi"/>
          <w:b/>
          <w:sz w:val="22"/>
          <w:szCs w:val="22"/>
        </w:rPr>
        <w:t xml:space="preserve">ditrice </w:t>
      </w:r>
      <w:proofErr w:type="spellStart"/>
      <w:r w:rsidRPr="009A61A2">
        <w:rPr>
          <w:rFonts w:asciiTheme="majorHAnsi" w:hAnsiTheme="majorHAnsi" w:cstheme="majorHAnsi"/>
          <w:b/>
          <w:sz w:val="22"/>
          <w:szCs w:val="22"/>
        </w:rPr>
        <w:t>Multiverso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="00325548" w:rsidRPr="00D942C8">
        <w:rPr>
          <w:rFonts w:asciiTheme="majorHAnsi" w:hAnsiTheme="majorHAnsi" w:cstheme="majorHAnsi"/>
          <w:sz w:val="22"/>
          <w:szCs w:val="22"/>
        </w:rPr>
        <w:t>realizza</w:t>
      </w:r>
      <w:r w:rsidRPr="00D942C8">
        <w:rPr>
          <w:rFonts w:asciiTheme="majorHAnsi" w:hAnsiTheme="majorHAnsi" w:cstheme="majorHAnsi"/>
          <w:sz w:val="22"/>
          <w:szCs w:val="22"/>
        </w:rPr>
        <w:t xml:space="preserve"> la </w:t>
      </w:r>
      <w:r w:rsidRPr="009A61A2">
        <w:rPr>
          <w:rFonts w:asciiTheme="majorHAnsi" w:hAnsiTheme="majorHAnsi" w:cstheme="majorHAnsi"/>
          <w:b/>
          <w:sz w:val="22"/>
          <w:szCs w:val="22"/>
        </w:rPr>
        <w:t>terza edizione</w:t>
      </w:r>
      <w:r w:rsidRPr="00D942C8">
        <w:rPr>
          <w:rFonts w:asciiTheme="majorHAnsi" w:hAnsiTheme="majorHAnsi" w:cstheme="majorHAnsi"/>
          <w:sz w:val="22"/>
          <w:szCs w:val="22"/>
        </w:rPr>
        <w:t xml:space="preserve"> di una guida che rappresenta una scommessa: quella sul territorio ligure e </w:t>
      </w:r>
      <w:r w:rsidR="00DE1E08">
        <w:rPr>
          <w:rFonts w:asciiTheme="majorHAnsi" w:hAnsiTheme="majorHAnsi" w:cstheme="majorHAnsi"/>
          <w:sz w:val="22"/>
          <w:szCs w:val="22"/>
        </w:rPr>
        <w:t>su chi quotidianamente investe le proprie energie per trasformare le sue materie prime in prodotti prelibati.</w:t>
      </w:r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A55DBA" w14:textId="09098436" w:rsidR="00E37CA6" w:rsidRPr="00D942C8" w:rsidRDefault="00E37CA6">
      <w:pPr>
        <w:rPr>
          <w:rFonts w:asciiTheme="majorHAnsi" w:hAnsiTheme="majorHAnsi" w:cstheme="majorHAnsi"/>
          <w:sz w:val="22"/>
          <w:szCs w:val="22"/>
        </w:rPr>
      </w:pPr>
    </w:p>
    <w:p w14:paraId="4D21C4B6" w14:textId="1E1C5EDD" w:rsidR="00E37CA6" w:rsidRPr="00D942C8" w:rsidRDefault="00E37CA6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La nuova edizione pone le basi per il suo successo presentando diverse novità. Prima fra tutte, il cospicuo aumento dei </w:t>
      </w:r>
      <w:r w:rsidRPr="009A61A2">
        <w:rPr>
          <w:rFonts w:asciiTheme="majorHAnsi" w:hAnsiTheme="majorHAnsi" w:cstheme="majorHAnsi"/>
          <w:b/>
          <w:sz w:val="22"/>
          <w:szCs w:val="22"/>
        </w:rPr>
        <w:t>ristoranti aderenti: 50</w:t>
      </w:r>
      <w:r w:rsidR="006D5653" w:rsidRPr="00D942C8">
        <w:rPr>
          <w:rFonts w:asciiTheme="majorHAnsi" w:hAnsiTheme="majorHAnsi" w:cstheme="majorHAnsi"/>
          <w:sz w:val="22"/>
          <w:szCs w:val="22"/>
        </w:rPr>
        <w:t xml:space="preserve"> in guida quest’anno – ben 18 in più rispetto all’edizione precedente - </w:t>
      </w:r>
      <w:r w:rsidR="00AB4095" w:rsidRPr="00D942C8">
        <w:rPr>
          <w:rFonts w:asciiTheme="majorHAnsi" w:hAnsiTheme="majorHAnsi" w:cstheme="majorHAnsi"/>
          <w:sz w:val="22"/>
          <w:szCs w:val="22"/>
        </w:rPr>
        <w:t xml:space="preserve">le nuove insegne partecipanti </w:t>
      </w:r>
      <w:r w:rsidR="006D5653" w:rsidRPr="00D942C8">
        <w:rPr>
          <w:rFonts w:asciiTheme="majorHAnsi" w:hAnsiTheme="majorHAnsi" w:cstheme="majorHAnsi"/>
          <w:sz w:val="22"/>
          <w:szCs w:val="22"/>
        </w:rPr>
        <w:t>arricchiscono</w:t>
      </w:r>
      <w:r w:rsidR="00AB4095" w:rsidRPr="00D942C8">
        <w:rPr>
          <w:rFonts w:asciiTheme="majorHAnsi" w:hAnsiTheme="majorHAnsi" w:cstheme="majorHAnsi"/>
          <w:sz w:val="22"/>
          <w:szCs w:val="22"/>
        </w:rPr>
        <w:t xml:space="preserve"> l’offerta permettendo una distribuzione più omogenea</w:t>
      </w:r>
      <w:r w:rsidR="006D5653" w:rsidRPr="00D942C8">
        <w:rPr>
          <w:rFonts w:asciiTheme="majorHAnsi" w:hAnsiTheme="majorHAnsi" w:cstheme="majorHAnsi"/>
          <w:sz w:val="22"/>
          <w:szCs w:val="22"/>
        </w:rPr>
        <w:t xml:space="preserve"> per provincia</w:t>
      </w:r>
      <w:r w:rsidR="009A61A2">
        <w:rPr>
          <w:rFonts w:asciiTheme="majorHAnsi" w:hAnsiTheme="majorHAnsi" w:cstheme="majorHAnsi"/>
          <w:sz w:val="22"/>
          <w:szCs w:val="22"/>
        </w:rPr>
        <w:t xml:space="preserve"> e una panoramica più ricca sulla ristorazione ligure di qualità</w:t>
      </w:r>
      <w:r w:rsidR="00AB4095" w:rsidRPr="00D942C8">
        <w:rPr>
          <w:rFonts w:asciiTheme="majorHAnsi" w:hAnsiTheme="majorHAnsi" w:cstheme="majorHAnsi"/>
          <w:sz w:val="22"/>
          <w:szCs w:val="22"/>
        </w:rPr>
        <w:t xml:space="preserve">. L’aumento dei ristoranti aderenti è inoltre testimonianza dell’entusiasmo rispetto all’iniziativa </w:t>
      </w:r>
      <w:proofErr w:type="spellStart"/>
      <w:r w:rsidR="00AB4095"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="00AB4095"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="00CC1961" w:rsidRPr="00D942C8">
        <w:rPr>
          <w:rFonts w:asciiTheme="majorHAnsi" w:hAnsiTheme="majorHAnsi" w:cstheme="majorHAnsi"/>
          <w:sz w:val="22"/>
          <w:szCs w:val="22"/>
        </w:rPr>
        <w:t xml:space="preserve">e alla capacità di cooperare in nome </w:t>
      </w:r>
      <w:r w:rsidR="00F33A93" w:rsidRPr="00D942C8">
        <w:rPr>
          <w:rFonts w:asciiTheme="majorHAnsi" w:hAnsiTheme="majorHAnsi" w:cstheme="majorHAnsi"/>
          <w:sz w:val="22"/>
          <w:szCs w:val="22"/>
        </w:rPr>
        <w:t xml:space="preserve">della passione per </w:t>
      </w:r>
      <w:r w:rsidR="00CC1961" w:rsidRPr="00D942C8">
        <w:rPr>
          <w:rFonts w:asciiTheme="majorHAnsi" w:hAnsiTheme="majorHAnsi" w:cstheme="majorHAnsi"/>
          <w:sz w:val="22"/>
          <w:szCs w:val="22"/>
        </w:rPr>
        <w:t xml:space="preserve">l’alta cucina </w:t>
      </w:r>
      <w:r w:rsidR="009A61A2">
        <w:rPr>
          <w:rFonts w:asciiTheme="majorHAnsi" w:hAnsiTheme="majorHAnsi" w:cstheme="majorHAnsi"/>
          <w:sz w:val="22"/>
          <w:szCs w:val="22"/>
        </w:rPr>
        <w:t>per dare valore ed autorevolezza ad una tradizione enogastronomica condivisa.</w:t>
      </w:r>
    </w:p>
    <w:p w14:paraId="11947076" w14:textId="06AB1558" w:rsidR="00CC1961" w:rsidRPr="00D942C8" w:rsidRDefault="00CC1961">
      <w:pPr>
        <w:rPr>
          <w:rFonts w:asciiTheme="majorHAnsi" w:hAnsiTheme="majorHAnsi" w:cstheme="majorHAnsi"/>
          <w:sz w:val="22"/>
          <w:szCs w:val="22"/>
        </w:rPr>
      </w:pPr>
    </w:p>
    <w:p w14:paraId="51C8726A" w14:textId="77777777" w:rsidR="00815ED3" w:rsidRPr="00D942C8" w:rsidRDefault="00833945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Logo, copertina e volume con uno stile rinnovato, cavalca</w:t>
      </w:r>
      <w:r w:rsidR="00AA5880" w:rsidRPr="00D942C8">
        <w:rPr>
          <w:rFonts w:asciiTheme="majorHAnsi" w:hAnsiTheme="majorHAnsi" w:cstheme="majorHAnsi"/>
          <w:sz w:val="22"/>
          <w:szCs w:val="22"/>
        </w:rPr>
        <w:t>no</w:t>
      </w:r>
      <w:r w:rsidRPr="00D942C8">
        <w:rPr>
          <w:rFonts w:asciiTheme="majorHAnsi" w:hAnsiTheme="majorHAnsi" w:cstheme="majorHAnsi"/>
          <w:sz w:val="22"/>
          <w:szCs w:val="22"/>
        </w:rPr>
        <w:t xml:space="preserve"> il desiderio di ripartenza che da quasi due anni pervade l’intero panorama gastronomico.</w:t>
      </w:r>
    </w:p>
    <w:p w14:paraId="7FC33CDD" w14:textId="77777777" w:rsidR="00815ED3" w:rsidRPr="00D942C8" w:rsidRDefault="00815ED3">
      <w:pPr>
        <w:rPr>
          <w:rFonts w:asciiTheme="majorHAnsi" w:hAnsiTheme="majorHAnsi" w:cstheme="majorHAnsi"/>
          <w:sz w:val="22"/>
          <w:szCs w:val="22"/>
        </w:rPr>
      </w:pPr>
    </w:p>
    <w:p w14:paraId="6C5E8677" w14:textId="00C0CE9E" w:rsidR="00CC1961" w:rsidRPr="00D942C8" w:rsidRDefault="006D5653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La terza edizione si fregia del </w:t>
      </w:r>
      <w:r w:rsidRPr="009A61A2">
        <w:rPr>
          <w:rFonts w:asciiTheme="majorHAnsi" w:hAnsiTheme="majorHAnsi" w:cstheme="majorHAnsi"/>
          <w:b/>
          <w:sz w:val="22"/>
          <w:szCs w:val="22"/>
        </w:rPr>
        <w:t>Patrocinio della Regione Liguria</w:t>
      </w:r>
      <w:r w:rsidRPr="00D942C8">
        <w:rPr>
          <w:rFonts w:asciiTheme="majorHAnsi" w:hAnsiTheme="majorHAnsi" w:cstheme="majorHAnsi"/>
          <w:sz w:val="22"/>
          <w:szCs w:val="22"/>
        </w:rPr>
        <w:t xml:space="preserve">, un riconoscimento importante che simboleggia l’unione di intenti nella valorizzazione delle ricchezze </w:t>
      </w:r>
      <w:r w:rsidR="00815ED3" w:rsidRPr="00D942C8">
        <w:rPr>
          <w:rFonts w:asciiTheme="majorHAnsi" w:hAnsiTheme="majorHAnsi" w:cstheme="majorHAnsi"/>
          <w:sz w:val="22"/>
          <w:szCs w:val="22"/>
        </w:rPr>
        <w:t>che questo splendido territorio offre.</w:t>
      </w:r>
    </w:p>
    <w:p w14:paraId="2B68A50A" w14:textId="77777777" w:rsidR="00815ED3" w:rsidRPr="00D942C8" w:rsidRDefault="00815ED3">
      <w:pPr>
        <w:rPr>
          <w:rFonts w:asciiTheme="majorHAnsi" w:hAnsiTheme="majorHAnsi" w:cstheme="majorHAnsi"/>
          <w:sz w:val="22"/>
          <w:szCs w:val="22"/>
        </w:rPr>
      </w:pPr>
    </w:p>
    <w:p w14:paraId="5CE83AAD" w14:textId="77777777" w:rsidR="00815ED3" w:rsidRPr="00D942C8" w:rsidRDefault="00815ED3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Ospiti della Regione, nella Sala Trasparenza gli attori della Guida ci hanno tenuto a raccontarne i principi e le novità.</w:t>
      </w:r>
    </w:p>
    <w:p w14:paraId="1E65FCA5" w14:textId="48D1A0B0" w:rsidR="00815ED3" w:rsidRPr="00D942C8" w:rsidRDefault="00815ED3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b/>
          <w:sz w:val="22"/>
          <w:szCs w:val="22"/>
        </w:rPr>
        <w:t xml:space="preserve">Elio </w:t>
      </w:r>
      <w:proofErr w:type="spellStart"/>
      <w:r w:rsidRPr="00D942C8">
        <w:rPr>
          <w:rFonts w:asciiTheme="majorHAnsi" w:hAnsiTheme="majorHAnsi" w:cstheme="majorHAnsi"/>
          <w:b/>
          <w:sz w:val="22"/>
          <w:szCs w:val="22"/>
        </w:rPr>
        <w:t>Ghisalberti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direttore editoriale di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>, ha sottolineato “</w:t>
      </w:r>
      <w:r w:rsidR="0067443B" w:rsidRPr="00D942C8">
        <w:rPr>
          <w:rFonts w:asciiTheme="majorHAnsi" w:hAnsiTheme="majorHAnsi" w:cstheme="majorHAnsi"/>
          <w:sz w:val="22"/>
          <w:szCs w:val="22"/>
        </w:rPr>
        <w:t>come la scommessa sul territorio</w:t>
      </w:r>
      <w:r w:rsidR="00837019" w:rsidRPr="00D942C8">
        <w:rPr>
          <w:rFonts w:asciiTheme="majorHAnsi" w:hAnsiTheme="majorHAnsi" w:cstheme="majorHAnsi"/>
          <w:sz w:val="22"/>
          <w:szCs w:val="22"/>
        </w:rPr>
        <w:t xml:space="preserve"> ligure</w:t>
      </w:r>
      <w:r w:rsidR="0067443B" w:rsidRPr="00D942C8">
        <w:rPr>
          <w:rFonts w:asciiTheme="majorHAnsi" w:hAnsiTheme="majorHAnsi" w:cstheme="majorHAnsi"/>
          <w:sz w:val="22"/>
          <w:szCs w:val="22"/>
        </w:rPr>
        <w:t xml:space="preserve"> iniziata con la prima edizione possa essere considerata vinta, alla luce di una sempre maggiore partecipazione e della valorizzazione di realtà anche piccole ma assolutamente in linea con la cucina di alta qualità. </w:t>
      </w:r>
      <w:r w:rsidRPr="00D942C8">
        <w:rPr>
          <w:rFonts w:asciiTheme="majorHAnsi" w:hAnsiTheme="majorHAnsi" w:cstheme="majorHAnsi"/>
          <w:sz w:val="22"/>
          <w:szCs w:val="22"/>
        </w:rPr>
        <w:t>(…) La</w:t>
      </w:r>
      <w:r w:rsidR="00D7163F" w:rsidRPr="00D942C8">
        <w:rPr>
          <w:rFonts w:asciiTheme="majorHAnsi" w:hAnsiTheme="majorHAnsi" w:cstheme="majorHAnsi"/>
          <w:sz w:val="22"/>
          <w:szCs w:val="22"/>
        </w:rPr>
        <w:t xml:space="preserve"> forza di un progetto come </w:t>
      </w:r>
      <w:proofErr w:type="spellStart"/>
      <w:r w:rsidR="00D7163F"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="00D7163F" w:rsidRPr="00D942C8">
        <w:rPr>
          <w:rFonts w:asciiTheme="majorHAnsi" w:hAnsiTheme="majorHAnsi" w:cstheme="majorHAnsi"/>
          <w:sz w:val="22"/>
          <w:szCs w:val="22"/>
        </w:rPr>
        <w:t xml:space="preserve"> risiede nella </w:t>
      </w:r>
      <w:r w:rsidRPr="00D942C8">
        <w:rPr>
          <w:rFonts w:asciiTheme="majorHAnsi" w:hAnsiTheme="majorHAnsi" w:cstheme="majorHAnsi"/>
          <w:sz w:val="22"/>
          <w:szCs w:val="22"/>
        </w:rPr>
        <w:t>rete</w:t>
      </w:r>
      <w:r w:rsidR="00D7163F" w:rsidRPr="00D942C8">
        <w:rPr>
          <w:rFonts w:asciiTheme="majorHAnsi" w:hAnsiTheme="majorHAnsi" w:cstheme="majorHAnsi"/>
          <w:sz w:val="22"/>
          <w:szCs w:val="22"/>
        </w:rPr>
        <w:t xml:space="preserve"> che questa guida è stata in grado di tessere, sia grazie al comune </w:t>
      </w:r>
      <w:r w:rsidRPr="00D942C8">
        <w:rPr>
          <w:rFonts w:asciiTheme="majorHAnsi" w:hAnsiTheme="majorHAnsi" w:cstheme="majorHAnsi"/>
          <w:sz w:val="22"/>
          <w:szCs w:val="22"/>
        </w:rPr>
        <w:t xml:space="preserve">obiettivo che accomuna i ristoratori </w:t>
      </w:r>
      <w:r w:rsidR="00D7163F" w:rsidRPr="00D942C8">
        <w:rPr>
          <w:rFonts w:asciiTheme="majorHAnsi" w:hAnsiTheme="majorHAnsi" w:cstheme="majorHAnsi"/>
          <w:sz w:val="22"/>
          <w:szCs w:val="22"/>
        </w:rPr>
        <w:t xml:space="preserve">sia grazie al continuo confronto </w:t>
      </w:r>
      <w:r w:rsidRPr="00D942C8">
        <w:rPr>
          <w:rFonts w:asciiTheme="majorHAnsi" w:hAnsiTheme="majorHAnsi" w:cstheme="majorHAnsi"/>
          <w:sz w:val="22"/>
          <w:szCs w:val="22"/>
        </w:rPr>
        <w:t>che è alla base di ogni sana crescita”.</w:t>
      </w:r>
    </w:p>
    <w:p w14:paraId="5A8E6096" w14:textId="78B08AEE" w:rsidR="00E84BEC" w:rsidRPr="00D942C8" w:rsidRDefault="00837019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b/>
          <w:sz w:val="22"/>
          <w:szCs w:val="22"/>
        </w:rPr>
        <w:t>Mario Cucci</w:t>
      </w:r>
      <w:r w:rsidR="00815ED3" w:rsidRPr="00D942C8">
        <w:rPr>
          <w:rFonts w:asciiTheme="majorHAnsi" w:hAnsiTheme="majorHAnsi" w:cstheme="majorHAnsi"/>
          <w:sz w:val="22"/>
          <w:szCs w:val="22"/>
        </w:rPr>
        <w:t xml:space="preserve"> il primo autore del progetto nonché colui che quotidianamente lo anima e lo rende concreto, è intervenuto ragionando sul concetto di </w:t>
      </w:r>
      <w:r w:rsidR="00815ED3" w:rsidRPr="00D942C8">
        <w:rPr>
          <w:rFonts w:asciiTheme="majorHAnsi" w:hAnsiTheme="majorHAnsi" w:cstheme="majorHAnsi"/>
          <w:i/>
          <w:sz w:val="22"/>
          <w:szCs w:val="22"/>
        </w:rPr>
        <w:t>buona cucina ligure</w:t>
      </w:r>
      <w:r w:rsidRPr="00D942C8">
        <w:rPr>
          <w:rFonts w:asciiTheme="majorHAnsi" w:hAnsiTheme="majorHAnsi" w:cstheme="majorHAnsi"/>
          <w:sz w:val="22"/>
          <w:szCs w:val="22"/>
        </w:rPr>
        <w:t xml:space="preserve">: </w:t>
      </w:r>
      <w:r w:rsidR="00D942C8" w:rsidRPr="00D942C8">
        <w:rPr>
          <w:rFonts w:asciiTheme="majorHAnsi" w:hAnsiTheme="majorHAnsi" w:cstheme="majorHAnsi"/>
          <w:sz w:val="22"/>
          <w:szCs w:val="22"/>
        </w:rPr>
        <w:t xml:space="preserve">attenta selezione </w:t>
      </w:r>
      <w:r w:rsidRPr="00D942C8">
        <w:rPr>
          <w:rFonts w:asciiTheme="majorHAnsi" w:hAnsiTheme="majorHAnsi" w:cstheme="majorHAnsi"/>
          <w:sz w:val="22"/>
          <w:szCs w:val="22"/>
        </w:rPr>
        <w:t xml:space="preserve">della materia prima, tecnica e tradizione, in un connubio capace di </w:t>
      </w:r>
      <w:r w:rsidR="00815ED3" w:rsidRPr="00D942C8">
        <w:rPr>
          <w:rFonts w:asciiTheme="majorHAnsi" w:hAnsiTheme="majorHAnsi" w:cstheme="majorHAnsi"/>
          <w:sz w:val="22"/>
          <w:szCs w:val="22"/>
        </w:rPr>
        <w:t xml:space="preserve">regalare soddisfazioni al palato ed </w:t>
      </w:r>
      <w:r w:rsidRPr="00D942C8">
        <w:rPr>
          <w:rFonts w:asciiTheme="majorHAnsi" w:hAnsiTheme="majorHAnsi" w:cstheme="majorHAnsi"/>
          <w:sz w:val="22"/>
          <w:szCs w:val="22"/>
        </w:rPr>
        <w:t>esprimere le ricchezze di un territorio così vario e ricc</w:t>
      </w:r>
      <w:r w:rsidR="00815ED3" w:rsidRPr="00D942C8">
        <w:rPr>
          <w:rFonts w:asciiTheme="majorHAnsi" w:hAnsiTheme="majorHAnsi" w:cstheme="majorHAnsi"/>
          <w:sz w:val="22"/>
          <w:szCs w:val="22"/>
        </w:rPr>
        <w:t>o</w:t>
      </w:r>
      <w:r w:rsidR="00D942C8" w:rsidRPr="00D942C8">
        <w:rPr>
          <w:rFonts w:asciiTheme="majorHAnsi" w:hAnsiTheme="majorHAnsi" w:cstheme="majorHAnsi"/>
          <w:sz w:val="22"/>
          <w:szCs w:val="22"/>
        </w:rPr>
        <w:t>.</w:t>
      </w:r>
    </w:p>
    <w:p w14:paraId="50DCB614" w14:textId="7F27A984" w:rsidR="004C2388" w:rsidRPr="00D942C8" w:rsidRDefault="00D942C8" w:rsidP="004C2388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Onorati della presenza dell’A</w:t>
      </w:r>
      <w:r w:rsidR="004C2388" w:rsidRPr="00D942C8">
        <w:rPr>
          <w:rFonts w:asciiTheme="majorHAnsi" w:hAnsiTheme="majorHAnsi" w:cstheme="majorHAnsi"/>
          <w:sz w:val="22"/>
          <w:szCs w:val="22"/>
        </w:rPr>
        <w:t xml:space="preserve">ssessore al </w:t>
      </w:r>
      <w:r w:rsidRPr="00D942C8">
        <w:rPr>
          <w:rFonts w:asciiTheme="majorHAnsi" w:hAnsiTheme="majorHAnsi" w:cstheme="majorHAnsi"/>
          <w:sz w:val="22"/>
          <w:szCs w:val="22"/>
        </w:rPr>
        <w:t>L</w:t>
      </w:r>
      <w:r w:rsidR="004C2388" w:rsidRPr="00D942C8">
        <w:rPr>
          <w:rFonts w:asciiTheme="majorHAnsi" w:hAnsiTheme="majorHAnsi" w:cstheme="majorHAnsi"/>
          <w:sz w:val="22"/>
          <w:szCs w:val="22"/>
        </w:rPr>
        <w:t xml:space="preserve">avoro, </w:t>
      </w:r>
      <w:r w:rsidRPr="00D942C8">
        <w:rPr>
          <w:rFonts w:asciiTheme="majorHAnsi" w:hAnsiTheme="majorHAnsi" w:cstheme="majorHAnsi"/>
          <w:sz w:val="22"/>
          <w:szCs w:val="22"/>
        </w:rPr>
        <w:t>ai T</w:t>
      </w:r>
      <w:r w:rsidR="004C2388" w:rsidRPr="00D942C8">
        <w:rPr>
          <w:rFonts w:asciiTheme="majorHAnsi" w:hAnsiTheme="majorHAnsi" w:cstheme="majorHAnsi"/>
          <w:sz w:val="22"/>
          <w:szCs w:val="22"/>
        </w:rPr>
        <w:t>raspo</w:t>
      </w:r>
      <w:r w:rsidRPr="00D942C8">
        <w:rPr>
          <w:rFonts w:asciiTheme="majorHAnsi" w:hAnsiTheme="majorHAnsi" w:cstheme="majorHAnsi"/>
          <w:sz w:val="22"/>
          <w:szCs w:val="22"/>
        </w:rPr>
        <w:t>rti e al T</w:t>
      </w:r>
      <w:r w:rsidR="009A61A2">
        <w:rPr>
          <w:rFonts w:asciiTheme="majorHAnsi" w:hAnsiTheme="majorHAnsi" w:cstheme="majorHAnsi"/>
          <w:sz w:val="22"/>
          <w:szCs w:val="22"/>
        </w:rPr>
        <w:t>urismo</w:t>
      </w:r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Pr="00D942C8">
        <w:rPr>
          <w:rFonts w:asciiTheme="majorHAnsi" w:hAnsiTheme="majorHAnsi" w:cstheme="majorHAnsi"/>
          <w:b/>
          <w:sz w:val="22"/>
          <w:szCs w:val="22"/>
        </w:rPr>
        <w:t xml:space="preserve">Giovanni </w:t>
      </w:r>
      <w:proofErr w:type="spellStart"/>
      <w:r w:rsidRPr="00D942C8">
        <w:rPr>
          <w:rFonts w:asciiTheme="majorHAnsi" w:hAnsiTheme="majorHAnsi" w:cstheme="majorHAnsi"/>
          <w:b/>
          <w:sz w:val="22"/>
          <w:szCs w:val="22"/>
        </w:rPr>
        <w:t>Berrino</w:t>
      </w:r>
      <w:proofErr w:type="spellEnd"/>
      <w:r w:rsidR="00F97884"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Pr="00D942C8">
        <w:rPr>
          <w:rFonts w:asciiTheme="majorHAnsi" w:hAnsiTheme="majorHAnsi" w:cstheme="majorHAnsi"/>
          <w:sz w:val="22"/>
          <w:szCs w:val="22"/>
        </w:rPr>
        <w:t>il cui contributo ha sottolineato l’importanza della connessione tra cucina e turismo:</w:t>
      </w:r>
      <w:r w:rsidR="004C2388" w:rsidRPr="00D942C8">
        <w:rPr>
          <w:rFonts w:asciiTheme="majorHAnsi" w:hAnsiTheme="majorHAnsi" w:cstheme="majorHAnsi"/>
          <w:sz w:val="22"/>
          <w:szCs w:val="22"/>
        </w:rPr>
        <w:t xml:space="preserve"> “Per il turista oggi è sempre più importante vivere le esperienze e assaporare un territorio. La guida </w:t>
      </w:r>
      <w:proofErr w:type="spellStart"/>
      <w:r w:rsidR="004C2388"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="004C2388" w:rsidRPr="00D942C8">
        <w:rPr>
          <w:rFonts w:asciiTheme="majorHAnsi" w:hAnsiTheme="majorHAnsi" w:cstheme="majorHAnsi"/>
          <w:sz w:val="22"/>
          <w:szCs w:val="22"/>
        </w:rPr>
        <w:t xml:space="preserve"> Liguria viene incontro a questa esigenza, fa conoscere e promuove le particolarità enogastronomiche della Liguria le nostre autenticità ed eccellenze, vi si trova uno spaccato della migliore cucina regionale nostrana.</w:t>
      </w:r>
      <w:r w:rsidR="00F97884"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="004C2388" w:rsidRPr="00D942C8">
        <w:rPr>
          <w:rFonts w:asciiTheme="majorHAnsi" w:hAnsiTheme="majorHAnsi" w:cstheme="majorHAnsi"/>
          <w:sz w:val="22"/>
          <w:szCs w:val="22"/>
        </w:rPr>
        <w:t>Un manuale che sicuramente sarà apprezzato dai tanti turisti che verranno in Liguria per visitare le sue bellezze, per mangiare e bere bene, per scoprire gusti e luoghi. Un bel viaggio nell’enogastronomia di qualità e dell’alta ristorazione ligure". </w:t>
      </w:r>
    </w:p>
    <w:p w14:paraId="091DD9C7" w14:textId="2F9F395F" w:rsidR="00D942C8" w:rsidRDefault="00D942C8" w:rsidP="004C2388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L’Editore </w:t>
      </w:r>
      <w:r w:rsidRPr="00D942C8">
        <w:rPr>
          <w:rFonts w:asciiTheme="majorHAnsi" w:hAnsiTheme="majorHAnsi" w:cstheme="majorHAnsi"/>
          <w:b/>
          <w:sz w:val="22"/>
          <w:szCs w:val="22"/>
        </w:rPr>
        <w:t>Petra Cucci</w:t>
      </w:r>
      <w:r w:rsidRPr="00D942C8">
        <w:rPr>
          <w:rFonts w:asciiTheme="majorHAnsi" w:hAnsiTheme="majorHAnsi" w:cstheme="majorHAnsi"/>
          <w:sz w:val="22"/>
          <w:szCs w:val="22"/>
        </w:rPr>
        <w:t xml:space="preserve"> ha tenuto a sottolineare che “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è, oltre alla guida, un ampio progetto di comunicazione che investe altri importanti canali come il sito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e le pagine Instagram e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Facebook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>”.</w:t>
      </w:r>
    </w:p>
    <w:p w14:paraId="0A68B447" w14:textId="77777777" w:rsidR="009A61A2" w:rsidRPr="00D942C8" w:rsidRDefault="009A61A2" w:rsidP="004C2388">
      <w:pPr>
        <w:rPr>
          <w:rFonts w:asciiTheme="majorHAnsi" w:hAnsiTheme="majorHAnsi" w:cstheme="majorHAnsi"/>
          <w:sz w:val="22"/>
          <w:szCs w:val="22"/>
        </w:rPr>
      </w:pPr>
    </w:p>
    <w:p w14:paraId="15746E4C" w14:textId="4F5DB7DB" w:rsidR="00F97884" w:rsidRPr="00D942C8" w:rsidRDefault="00F97884" w:rsidP="004C2388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Ristoratori, giornalisti e produttori si sono poi riuniti presso il ristorante The Cook di Ivano Ricchebono per un aperitivo gourmet dove è stato possibile </w:t>
      </w:r>
      <w:r w:rsidR="009A61A2">
        <w:rPr>
          <w:rFonts w:asciiTheme="majorHAnsi" w:hAnsiTheme="majorHAnsi" w:cstheme="majorHAnsi"/>
          <w:sz w:val="22"/>
          <w:szCs w:val="22"/>
        </w:rPr>
        <w:t>degustare</w:t>
      </w:r>
      <w:r w:rsidRPr="00D942C8">
        <w:rPr>
          <w:rFonts w:asciiTheme="majorHAnsi" w:hAnsiTheme="majorHAnsi" w:cstheme="majorHAnsi"/>
          <w:sz w:val="22"/>
          <w:szCs w:val="22"/>
        </w:rPr>
        <w:t xml:space="preserve"> le etichette di vino e di olio presenti in guida. </w:t>
      </w:r>
      <w:bookmarkStart w:id="0" w:name="_GoBack"/>
      <w:bookmarkEnd w:id="0"/>
    </w:p>
    <w:p w14:paraId="05EAC0D4" w14:textId="03D95813" w:rsidR="004C2388" w:rsidRPr="00D942C8" w:rsidRDefault="004C2388">
      <w:pPr>
        <w:rPr>
          <w:rFonts w:asciiTheme="majorHAnsi" w:hAnsiTheme="majorHAnsi" w:cstheme="majorHAnsi"/>
          <w:sz w:val="22"/>
          <w:szCs w:val="22"/>
        </w:rPr>
      </w:pPr>
    </w:p>
    <w:p w14:paraId="68346D5F" w14:textId="3E54B9EB" w:rsidR="00833945" w:rsidRPr="00D942C8" w:rsidRDefault="00833945">
      <w:pPr>
        <w:rPr>
          <w:rFonts w:asciiTheme="majorHAnsi" w:hAnsiTheme="majorHAnsi" w:cstheme="majorHAnsi"/>
          <w:sz w:val="22"/>
          <w:szCs w:val="22"/>
        </w:rPr>
      </w:pPr>
    </w:p>
    <w:p w14:paraId="6E32AB92" w14:textId="42DE54DA" w:rsidR="009F0241" w:rsidRPr="00D942C8" w:rsidRDefault="009F0241">
      <w:pPr>
        <w:rPr>
          <w:rFonts w:asciiTheme="majorHAnsi" w:hAnsiTheme="majorHAnsi" w:cstheme="majorHAnsi"/>
          <w:sz w:val="22"/>
          <w:szCs w:val="22"/>
        </w:rPr>
      </w:pPr>
    </w:p>
    <w:p w14:paraId="0A00397E" w14:textId="3ABF7B37" w:rsidR="005F0B65" w:rsidRPr="00D942C8" w:rsidRDefault="005F0B65" w:rsidP="005F0B65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L’ANIMA E IL GUSTO DELLA LIGURIA</w:t>
      </w:r>
    </w:p>
    <w:p w14:paraId="5EE6B642" w14:textId="5A37F0E4" w:rsidR="00FB52ED" w:rsidRPr="00D942C8" w:rsidRDefault="00FB52ED" w:rsidP="005F0B65">
      <w:pPr>
        <w:rPr>
          <w:rFonts w:asciiTheme="majorHAnsi" w:hAnsiTheme="majorHAnsi" w:cstheme="majorHAnsi"/>
          <w:sz w:val="22"/>
          <w:szCs w:val="22"/>
        </w:rPr>
      </w:pPr>
    </w:p>
    <w:p w14:paraId="277B5AF8" w14:textId="0467505F" w:rsidR="00FB52ED" w:rsidRPr="00D942C8" w:rsidRDefault="00FB52ED" w:rsidP="00FB52ED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Per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="00372384" w:rsidRPr="00D942C8">
        <w:rPr>
          <w:rFonts w:asciiTheme="majorHAnsi" w:hAnsiTheme="majorHAnsi" w:cstheme="majorHAnsi"/>
          <w:sz w:val="22"/>
          <w:szCs w:val="22"/>
        </w:rPr>
        <w:t>,</w:t>
      </w:r>
      <w:r w:rsidRPr="00D942C8">
        <w:rPr>
          <w:rFonts w:asciiTheme="majorHAnsi" w:hAnsiTheme="majorHAnsi" w:cstheme="majorHAnsi"/>
          <w:sz w:val="22"/>
          <w:szCs w:val="22"/>
        </w:rPr>
        <w:t xml:space="preserve"> alta cucina significa sempre qualità del servizio e ospitalità, rispetto rigoroso per gli ingredienti e la capacità di interpretare autenticamente il tesoro enogastronomico del territorio.</w:t>
      </w:r>
    </w:p>
    <w:p w14:paraId="2F2131AC" w14:textId="425D9A82" w:rsidR="00FB52ED" w:rsidRPr="00D942C8" w:rsidRDefault="00FB52ED" w:rsidP="005F0B65">
      <w:pPr>
        <w:rPr>
          <w:rFonts w:asciiTheme="majorHAnsi" w:hAnsiTheme="majorHAnsi" w:cstheme="majorHAnsi"/>
          <w:sz w:val="22"/>
          <w:szCs w:val="22"/>
        </w:rPr>
      </w:pPr>
    </w:p>
    <w:p w14:paraId="1BFD52D5" w14:textId="1758EB80" w:rsidR="00FB52ED" w:rsidRPr="00D942C8" w:rsidRDefault="0016399B" w:rsidP="005F0B65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L’amore per il cibo si coniuga all’interno della Liguria e di ciò </w:t>
      </w:r>
      <w:r w:rsidR="00AA5880" w:rsidRPr="00D942C8">
        <w:rPr>
          <w:rFonts w:asciiTheme="majorHAnsi" w:hAnsiTheme="majorHAnsi" w:cstheme="majorHAnsi"/>
          <w:sz w:val="22"/>
          <w:szCs w:val="22"/>
        </w:rPr>
        <w:t>offre</w:t>
      </w:r>
      <w:r w:rsidRPr="00D942C8">
        <w:rPr>
          <w:rFonts w:asciiTheme="majorHAnsi" w:hAnsiTheme="majorHAnsi" w:cstheme="majorHAnsi"/>
          <w:sz w:val="22"/>
          <w:szCs w:val="22"/>
        </w:rPr>
        <w:t xml:space="preserve">: una regione ricchissima, grazie alla presenza di paesaggi </w:t>
      </w:r>
      <w:r w:rsidR="00372384" w:rsidRPr="00D942C8">
        <w:rPr>
          <w:rFonts w:asciiTheme="majorHAnsi" w:hAnsiTheme="majorHAnsi" w:cstheme="majorHAnsi"/>
          <w:sz w:val="22"/>
          <w:szCs w:val="22"/>
        </w:rPr>
        <w:t>diversi</w:t>
      </w:r>
      <w:r w:rsidRPr="00D942C8">
        <w:rPr>
          <w:rFonts w:asciiTheme="majorHAnsi" w:hAnsiTheme="majorHAnsi" w:cstheme="majorHAnsi"/>
          <w:sz w:val="22"/>
          <w:szCs w:val="22"/>
        </w:rPr>
        <w:t xml:space="preserve">, dal mare alla montagna passando per le colline e cercando in ogni luogo di valorizzare ciò che </w:t>
      </w:r>
      <w:r w:rsidR="00AA5880" w:rsidRPr="00D942C8">
        <w:rPr>
          <w:rFonts w:asciiTheme="majorHAnsi" w:hAnsiTheme="majorHAnsi" w:cstheme="majorHAnsi"/>
          <w:sz w:val="22"/>
          <w:szCs w:val="22"/>
        </w:rPr>
        <w:t>l</w:t>
      </w:r>
      <w:r w:rsidR="00372384" w:rsidRPr="00D942C8">
        <w:rPr>
          <w:rFonts w:asciiTheme="majorHAnsi" w:hAnsiTheme="majorHAnsi" w:cstheme="majorHAnsi"/>
          <w:sz w:val="22"/>
          <w:szCs w:val="22"/>
        </w:rPr>
        <w:t>o</w:t>
      </w:r>
      <w:r w:rsidR="00AA5880" w:rsidRPr="00D942C8">
        <w:rPr>
          <w:rFonts w:asciiTheme="majorHAnsi" w:hAnsiTheme="majorHAnsi" w:cstheme="majorHAnsi"/>
          <w:sz w:val="22"/>
          <w:szCs w:val="22"/>
        </w:rPr>
        <w:t xml:space="preserve"> contraddistingue</w:t>
      </w:r>
      <w:r w:rsidRPr="00D942C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0B93D30" w14:textId="0D6D5BFE" w:rsidR="0016399B" w:rsidRPr="00D942C8" w:rsidRDefault="0016399B" w:rsidP="005F0B65">
      <w:pPr>
        <w:rPr>
          <w:rFonts w:asciiTheme="majorHAnsi" w:hAnsiTheme="majorHAnsi" w:cstheme="majorHAnsi"/>
          <w:sz w:val="22"/>
          <w:szCs w:val="22"/>
        </w:rPr>
      </w:pPr>
    </w:p>
    <w:p w14:paraId="376ED4FF" w14:textId="02BBAE7D" w:rsidR="0016399B" w:rsidRPr="00D942C8" w:rsidRDefault="0016399B" w:rsidP="005F0B65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Anche la terza edizione, quindi, propone l’iniziativa</w:t>
      </w:r>
      <w:r w:rsidR="00372384" w:rsidRPr="00D942C8">
        <w:rPr>
          <w:rFonts w:asciiTheme="majorHAnsi" w:hAnsiTheme="majorHAnsi" w:cstheme="majorHAnsi"/>
          <w:sz w:val="22"/>
          <w:szCs w:val="22"/>
        </w:rPr>
        <w:t xml:space="preserve"> Menu</w:t>
      </w:r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: due periodi di tempo, in particolare dal 1 aprile al 30 maggio e dal 1 settembre al 30 ottobre, in cui sfruttare i menu fissi dei ristoranti aderenti che quest’anno hanno scelto tra le fasce di prezzo di 45€ - 60€ e 90€. È così che editori e ristoratori </w:t>
      </w:r>
      <w:r w:rsidR="007A6EBF" w:rsidRPr="00D942C8">
        <w:rPr>
          <w:rFonts w:asciiTheme="majorHAnsi" w:hAnsiTheme="majorHAnsi" w:cstheme="majorHAnsi"/>
          <w:sz w:val="22"/>
          <w:szCs w:val="22"/>
        </w:rPr>
        <w:t>permettono</w:t>
      </w:r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="00951A2C" w:rsidRPr="00D942C8">
        <w:rPr>
          <w:rFonts w:asciiTheme="majorHAnsi" w:hAnsiTheme="majorHAnsi" w:cstheme="majorHAnsi"/>
          <w:sz w:val="22"/>
          <w:szCs w:val="22"/>
        </w:rPr>
        <w:t xml:space="preserve">di rendere fruibile a un’ampia platea di consumatori, con particolare attenzione ai più giovani, il valore della cucina e della proposta enogastronomica ligure, declinata nelle sue più varie forme possibili. </w:t>
      </w:r>
    </w:p>
    <w:p w14:paraId="6669F59B" w14:textId="77777777" w:rsidR="005F0B65" w:rsidRPr="00D942C8" w:rsidRDefault="005F0B65">
      <w:pPr>
        <w:rPr>
          <w:rFonts w:asciiTheme="majorHAnsi" w:hAnsiTheme="majorHAnsi" w:cstheme="majorHAnsi"/>
          <w:sz w:val="22"/>
          <w:szCs w:val="22"/>
        </w:rPr>
      </w:pPr>
    </w:p>
    <w:p w14:paraId="1AFF36AE" w14:textId="4BE16C7B" w:rsidR="009F0241" w:rsidRPr="00D942C8" w:rsidRDefault="009F0241">
      <w:pPr>
        <w:rPr>
          <w:rFonts w:asciiTheme="majorHAnsi" w:hAnsiTheme="majorHAnsi" w:cstheme="majorHAnsi"/>
          <w:sz w:val="22"/>
          <w:szCs w:val="22"/>
        </w:rPr>
      </w:pPr>
    </w:p>
    <w:p w14:paraId="7C4E481F" w14:textId="77777777" w:rsidR="009F0241" w:rsidRPr="00D942C8" w:rsidRDefault="009F0241" w:rsidP="009F0241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I NUOVI VOLTI DI TAVOLEDOC</w:t>
      </w:r>
    </w:p>
    <w:p w14:paraId="220B7829" w14:textId="5A7FC3B2" w:rsidR="009F0241" w:rsidRPr="00D942C8" w:rsidRDefault="009F0241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Sono ben 18 i nuovi ristoranti aderenti alla Terza Edizione di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Liguria: una crescita importante che aumenta il prestigio della guida sia a livello qualitativo che quantitativo. </w:t>
      </w:r>
    </w:p>
    <w:p w14:paraId="37479146" w14:textId="77777777" w:rsidR="00A66AEA" w:rsidRPr="00D942C8" w:rsidRDefault="00A66AEA" w:rsidP="00A66AEA">
      <w:pPr>
        <w:rPr>
          <w:rFonts w:asciiTheme="majorHAnsi" w:hAnsiTheme="majorHAnsi" w:cstheme="majorHAnsi"/>
          <w:sz w:val="22"/>
          <w:szCs w:val="22"/>
        </w:rPr>
      </w:pPr>
    </w:p>
    <w:p w14:paraId="4F9CFE93" w14:textId="57B8B953" w:rsidR="00A66AEA" w:rsidRPr="00D942C8" w:rsidRDefault="00A66AEA" w:rsidP="00A66AEA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I nuovi ristoranti</w:t>
      </w:r>
      <w:r w:rsidR="00CA779B" w:rsidRPr="00D942C8">
        <w:rPr>
          <w:rFonts w:asciiTheme="majorHAnsi" w:hAnsiTheme="majorHAnsi" w:cstheme="majorHAnsi"/>
          <w:sz w:val="22"/>
          <w:szCs w:val="22"/>
        </w:rPr>
        <w:t>:</w:t>
      </w:r>
    </w:p>
    <w:p w14:paraId="72836F09" w14:textId="64AA9398" w:rsidR="00A66AEA" w:rsidRPr="00D942C8" w:rsidRDefault="00CA779B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20TRE a Genova, Cantine Cattaneo a Sestri Levante, Da Ü Titti a Lingueglietta, Gianni d’Amato a Tellaro, Hostaria Ducale a Genova, Il Marin a Genova, Il Vescovado a Noli, La Lucerna di Ferro ad Ameglia, La Sosta a Laigueglia, Lord Nelson a Chiavari,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Magiargè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a Bordighera, Osteria della Foce a Genova, Osteria Moderna a Chiavari, Portobello a Sestri Levante, Rezzano Cucina &amp; Vino a Sestri Levante, Ristorante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A_Grillo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a Imperia, Salvo Cacciatori a Oneglia e Toe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Drue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a Genova. </w:t>
      </w:r>
    </w:p>
    <w:p w14:paraId="03522D1A" w14:textId="029902C9" w:rsidR="00CA779B" w:rsidRPr="00D942C8" w:rsidRDefault="00CA779B">
      <w:pPr>
        <w:rPr>
          <w:rFonts w:asciiTheme="majorHAnsi" w:hAnsiTheme="majorHAnsi" w:cstheme="majorHAnsi"/>
          <w:sz w:val="22"/>
          <w:szCs w:val="22"/>
        </w:rPr>
      </w:pPr>
    </w:p>
    <w:p w14:paraId="517CE391" w14:textId="36056C0B" w:rsidR="00CA779B" w:rsidRPr="00D942C8" w:rsidRDefault="00CA779B" w:rsidP="00CA779B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si aggiungono al gruppo di ristoratori che rinnova la sua partecipazione all’iniziativa di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TavoleDOC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Liguria:</w:t>
      </w:r>
    </w:p>
    <w:p w14:paraId="090EB146" w14:textId="13B384A7" w:rsidR="00CA779B" w:rsidRPr="00D942C8" w:rsidRDefault="00CA779B" w:rsidP="00CA779B">
      <w:pPr>
        <w:rPr>
          <w:rFonts w:asciiTheme="majorHAnsi" w:hAnsiTheme="majorHAnsi" w:cstheme="majorHAnsi"/>
          <w:sz w:val="22"/>
          <w:szCs w:val="22"/>
        </w:rPr>
      </w:pPr>
    </w:p>
    <w:p w14:paraId="0E8FEA31" w14:textId="58385854" w:rsidR="00CA779B" w:rsidRPr="00D942C8" w:rsidRDefault="00CA779B" w:rsidP="00CA779B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· 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Spurcacciun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-a · Ai Torchi · Boma Ristorante Caffè · Claudio · Come a </w:t>
      </w:r>
      <w:r w:rsidR="00A07D79" w:rsidRPr="00D942C8">
        <w:rPr>
          <w:rFonts w:asciiTheme="majorHAnsi" w:hAnsiTheme="majorHAnsi" w:cstheme="majorHAnsi"/>
          <w:sz w:val="22"/>
          <w:szCs w:val="22"/>
        </w:rPr>
        <w:t>C</w:t>
      </w:r>
      <w:r w:rsidRPr="00D942C8">
        <w:rPr>
          <w:rFonts w:asciiTheme="majorHAnsi" w:hAnsiTheme="majorHAnsi" w:cstheme="majorHAnsi"/>
          <w:sz w:val="22"/>
          <w:szCs w:val="22"/>
        </w:rPr>
        <w:t xml:space="preserve">asa · Da Gin · DOC · Il Gallo della Checca · Il Giardino del Gusto · </w:t>
      </w:r>
      <w:r w:rsidR="00A07D79" w:rsidRPr="00D942C8">
        <w:rPr>
          <w:rFonts w:asciiTheme="majorHAnsi" w:hAnsiTheme="majorHAnsi" w:cstheme="majorHAnsi"/>
          <w:sz w:val="22"/>
          <w:szCs w:val="22"/>
        </w:rPr>
        <w:t xml:space="preserve">Il Pirata · </w:t>
      </w:r>
      <w:r w:rsidRPr="00D942C8">
        <w:rPr>
          <w:rFonts w:asciiTheme="majorHAnsi" w:hAnsiTheme="majorHAnsi" w:cstheme="majorHAnsi"/>
          <w:sz w:val="22"/>
          <w:szCs w:val="22"/>
        </w:rPr>
        <w:t>Il Rosmarino ·</w:t>
      </w:r>
      <w:r w:rsidR="00A07D79" w:rsidRPr="00D942C8">
        <w:rPr>
          <w:rFonts w:asciiTheme="majorHAnsi" w:hAnsiTheme="majorHAnsi" w:cstheme="majorHAnsi"/>
          <w:sz w:val="22"/>
          <w:szCs w:val="22"/>
        </w:rPr>
        <w:t xml:space="preserve"> Il Sogno</w:t>
      </w:r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="00A07D79" w:rsidRPr="00D942C8">
        <w:rPr>
          <w:rFonts w:asciiTheme="majorHAnsi" w:hAnsiTheme="majorHAnsi" w:cstheme="majorHAnsi"/>
          <w:sz w:val="22"/>
          <w:szCs w:val="22"/>
        </w:rPr>
        <w:t>·</w:t>
      </w:r>
      <w:r w:rsidRPr="00D942C8">
        <w:rPr>
          <w:rFonts w:asciiTheme="majorHAnsi" w:hAnsiTheme="majorHAnsi" w:cstheme="majorHAnsi"/>
          <w:sz w:val="22"/>
          <w:szCs w:val="22"/>
        </w:rPr>
        <w:t xml:space="preserve">Impronta d’Acqua · Ippogrifo · 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Brinca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· La Conchiglia ·</w:t>
      </w:r>
      <w:r w:rsidR="00A07D79" w:rsidRPr="00D942C8">
        <w:rPr>
          <w:rFonts w:asciiTheme="majorHAnsi" w:hAnsiTheme="majorHAnsi" w:cstheme="majorHAnsi"/>
          <w:sz w:val="22"/>
          <w:szCs w:val="22"/>
        </w:rPr>
        <w:t xml:space="preserve"> La Veranda </w:t>
      </w:r>
      <w:proofErr w:type="spellStart"/>
      <w:r w:rsidR="00A07D79" w:rsidRPr="00D942C8">
        <w:rPr>
          <w:rFonts w:asciiTheme="majorHAnsi" w:hAnsiTheme="majorHAnsi" w:cstheme="majorHAnsi"/>
          <w:sz w:val="22"/>
          <w:szCs w:val="22"/>
        </w:rPr>
        <w:t>Grand</w:t>
      </w:r>
      <w:proofErr w:type="spellEnd"/>
      <w:r w:rsidR="00A07D79" w:rsidRPr="00D942C8">
        <w:rPr>
          <w:rFonts w:asciiTheme="majorHAnsi" w:hAnsiTheme="majorHAnsi" w:cstheme="majorHAnsi"/>
          <w:sz w:val="22"/>
          <w:szCs w:val="22"/>
        </w:rPr>
        <w:t xml:space="preserve"> Hotel Arenzano</w:t>
      </w:r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r w:rsidR="00A07D79" w:rsidRPr="00D942C8">
        <w:rPr>
          <w:rFonts w:asciiTheme="majorHAnsi" w:hAnsiTheme="majorHAnsi" w:cstheme="majorHAnsi"/>
          <w:sz w:val="22"/>
          <w:szCs w:val="22"/>
        </w:rPr>
        <w:t xml:space="preserve">· Locanda Nelli · </w:t>
      </w:r>
      <w:r w:rsidRPr="00D942C8">
        <w:rPr>
          <w:rFonts w:asciiTheme="majorHAnsi" w:hAnsiTheme="majorHAnsi" w:cstheme="majorHAnsi"/>
          <w:sz w:val="22"/>
          <w:szCs w:val="22"/>
        </w:rPr>
        <w:t xml:space="preserve">L’Agave · Manuelina </w:t>
      </w:r>
      <w:r w:rsidRPr="00D942C8">
        <w:rPr>
          <w:rFonts w:asciiTheme="majorHAnsi" w:hAnsiTheme="majorHAnsi" w:cstheme="majorHAnsi"/>
          <w:sz w:val="22"/>
          <w:szCs w:val="22"/>
        </w:rPr>
        <w:lastRenderedPageBreak/>
        <w:t xml:space="preserve">· Nove · </w:t>
      </w:r>
      <w:r w:rsidR="00A07D79" w:rsidRPr="00D942C8">
        <w:rPr>
          <w:rFonts w:asciiTheme="majorHAnsi" w:hAnsiTheme="majorHAnsi" w:cstheme="majorHAnsi"/>
          <w:sz w:val="22"/>
          <w:szCs w:val="22"/>
        </w:rPr>
        <w:t xml:space="preserve">Orto by Jorg </w:t>
      </w:r>
      <w:proofErr w:type="spellStart"/>
      <w:r w:rsidR="00A07D79" w:rsidRPr="00D942C8">
        <w:rPr>
          <w:rFonts w:asciiTheme="majorHAnsi" w:hAnsiTheme="majorHAnsi" w:cstheme="majorHAnsi"/>
          <w:sz w:val="22"/>
          <w:szCs w:val="22"/>
        </w:rPr>
        <w:t>Giubbani</w:t>
      </w:r>
      <w:proofErr w:type="spellEnd"/>
      <w:r w:rsidR="00A07D79" w:rsidRPr="00D942C8">
        <w:rPr>
          <w:rFonts w:asciiTheme="majorHAnsi" w:hAnsiTheme="majorHAnsi" w:cstheme="majorHAnsi"/>
          <w:sz w:val="22"/>
          <w:szCs w:val="22"/>
        </w:rPr>
        <w:t xml:space="preserve"> · </w:t>
      </w:r>
      <w:r w:rsidRPr="00D942C8">
        <w:rPr>
          <w:rFonts w:asciiTheme="majorHAnsi" w:hAnsiTheme="majorHAnsi" w:cstheme="majorHAnsi"/>
          <w:sz w:val="22"/>
          <w:szCs w:val="22"/>
        </w:rPr>
        <w:t xml:space="preserve">Osteria della Corte · Quintilio ·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Raieü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· Roma · San Giorgio · </w:t>
      </w:r>
      <w:proofErr w:type="spellStart"/>
      <w:r w:rsidR="00A07D79" w:rsidRPr="00D942C8">
        <w:rPr>
          <w:rFonts w:asciiTheme="majorHAnsi" w:hAnsiTheme="majorHAnsi" w:cstheme="majorHAnsi"/>
          <w:sz w:val="22"/>
          <w:szCs w:val="22"/>
        </w:rPr>
        <w:t>Santamonica</w:t>
      </w:r>
      <w:proofErr w:type="spellEnd"/>
      <w:r w:rsidR="00A07D79" w:rsidRPr="00D942C8">
        <w:rPr>
          <w:rFonts w:asciiTheme="majorHAnsi" w:hAnsiTheme="majorHAnsi" w:cstheme="majorHAnsi"/>
          <w:sz w:val="22"/>
          <w:szCs w:val="22"/>
        </w:rPr>
        <w:t xml:space="preserve"> · </w:t>
      </w:r>
      <w:r w:rsidRPr="00D942C8">
        <w:rPr>
          <w:rFonts w:asciiTheme="majorHAnsi" w:hAnsiTheme="majorHAnsi" w:cstheme="majorHAnsi"/>
          <w:sz w:val="22"/>
          <w:szCs w:val="22"/>
        </w:rPr>
        <w:t>Scola · The Cook al Cavo ·</w:t>
      </w:r>
      <w:r w:rsidR="00A07D79" w:rsidRPr="00D942C8">
        <w:rPr>
          <w:rFonts w:asciiTheme="majorHAnsi" w:hAnsiTheme="majorHAnsi" w:cstheme="majorHAnsi"/>
          <w:sz w:val="22"/>
          <w:szCs w:val="22"/>
        </w:rPr>
        <w:t xml:space="preserve"> Trattoria detta del Bruxaboschi ·</w:t>
      </w:r>
      <w:r w:rsidRPr="00D942C8">
        <w:rPr>
          <w:rFonts w:asciiTheme="majorHAnsi" w:hAnsiTheme="majorHAnsi" w:cstheme="majorHAnsi"/>
          <w:sz w:val="22"/>
          <w:szCs w:val="22"/>
        </w:rPr>
        <w:t xml:space="preserve"> Viola</w:t>
      </w:r>
    </w:p>
    <w:p w14:paraId="04A18069" w14:textId="42C7F338" w:rsidR="00A07D79" w:rsidRPr="00D942C8" w:rsidRDefault="00A07D79" w:rsidP="00CA779B">
      <w:pPr>
        <w:rPr>
          <w:rFonts w:asciiTheme="majorHAnsi" w:hAnsiTheme="majorHAnsi" w:cstheme="majorHAnsi"/>
          <w:sz w:val="22"/>
          <w:szCs w:val="22"/>
        </w:rPr>
      </w:pPr>
    </w:p>
    <w:p w14:paraId="0BCA723B" w14:textId="2176F3CE" w:rsidR="00A07D79" w:rsidRPr="00D942C8" w:rsidRDefault="00A07D79" w:rsidP="00CA779B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Tra i produttori che hanno abbinato le loro</w:t>
      </w:r>
      <w:r w:rsidR="00F33A93" w:rsidRPr="00D942C8">
        <w:rPr>
          <w:rFonts w:asciiTheme="majorHAnsi" w:hAnsiTheme="majorHAnsi" w:cstheme="majorHAnsi"/>
          <w:sz w:val="22"/>
          <w:szCs w:val="22"/>
        </w:rPr>
        <w:t xml:space="preserve"> etichette ai piatti degli chef</w:t>
      </w:r>
      <w:r w:rsidRPr="00D942C8">
        <w:rPr>
          <w:rFonts w:asciiTheme="majorHAnsi" w:hAnsiTheme="majorHAnsi" w:cstheme="majorHAnsi"/>
          <w:sz w:val="22"/>
          <w:szCs w:val="22"/>
        </w:rPr>
        <w:t>:</w:t>
      </w:r>
    </w:p>
    <w:p w14:paraId="54AC1AB6" w14:textId="2AC26FA9" w:rsidR="00A07D79" w:rsidRPr="00D942C8" w:rsidRDefault="005F0B65" w:rsidP="00CA779B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 xml:space="preserve">Azienda Agricola Biologica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BioVio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Azienda Agricola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Altavia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Azienda Agricola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Fontanacota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Azienda Agricola Giacomelli di Petacchi Roberto, Azienda Agricola 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Bettigna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Azienda Agricola 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Colombiera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Azienda Agricola Laura Aschero, Azienda Agricola Lucchi &amp;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Guastalli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Azienda Agricola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Senaxi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di Emanuele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Dasso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Azienda Agricola Scola, Azienda Agricola Vis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Amoris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Ca’ Del Bosco, Castelli di Gabiano, Cà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du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Ferrà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Cascina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Feipu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dei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Massaretti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Cantine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Lunae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Hic et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Nunc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srl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Soc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. Agricola, La Cantinetta di Roberto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Imarisio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, 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Ricolla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– Daniele Parma, Luppola, Villa </w:t>
      </w:r>
      <w:proofErr w:type="spellStart"/>
      <w:r w:rsidRPr="00D942C8">
        <w:rPr>
          <w:rFonts w:asciiTheme="majorHAnsi" w:hAnsiTheme="majorHAnsi" w:cstheme="majorHAnsi"/>
          <w:sz w:val="22"/>
          <w:szCs w:val="22"/>
        </w:rPr>
        <w:t>Cambaiso</w:t>
      </w:r>
      <w:proofErr w:type="spellEnd"/>
      <w:r w:rsidRPr="00D942C8">
        <w:rPr>
          <w:rFonts w:asciiTheme="majorHAnsi" w:hAnsiTheme="majorHAnsi" w:cstheme="majorHAnsi"/>
          <w:sz w:val="22"/>
          <w:szCs w:val="22"/>
        </w:rPr>
        <w:t xml:space="preserve"> Wine. </w:t>
      </w:r>
    </w:p>
    <w:p w14:paraId="68F4B350" w14:textId="6B73F51C" w:rsidR="00CA779B" w:rsidRPr="00D942C8" w:rsidRDefault="00CA779B" w:rsidP="00CA779B">
      <w:pPr>
        <w:rPr>
          <w:rFonts w:asciiTheme="majorHAnsi" w:hAnsiTheme="majorHAnsi" w:cstheme="majorHAnsi"/>
          <w:sz w:val="22"/>
          <w:szCs w:val="22"/>
        </w:rPr>
      </w:pPr>
    </w:p>
    <w:p w14:paraId="5A8F13C1" w14:textId="7228F842" w:rsidR="00F33A93" w:rsidRPr="00D942C8" w:rsidRDefault="00F33A93" w:rsidP="00CA779B">
      <w:pPr>
        <w:rPr>
          <w:rFonts w:asciiTheme="majorHAnsi" w:hAnsiTheme="majorHAnsi" w:cstheme="majorHAnsi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Un ringraziamento per il supporto va a</w:t>
      </w:r>
      <w:r w:rsidR="00C0657D" w:rsidRPr="00D942C8">
        <w:rPr>
          <w:rFonts w:asciiTheme="majorHAnsi" w:hAnsiTheme="majorHAnsi" w:cstheme="majorHAnsi"/>
          <w:sz w:val="22"/>
          <w:szCs w:val="22"/>
        </w:rPr>
        <w:t>: Regione Liguria, ROS</w:t>
      </w:r>
      <w:r w:rsidR="00BA2D2D" w:rsidRPr="00D942C8">
        <w:rPr>
          <w:rFonts w:asciiTheme="majorHAnsi" w:hAnsiTheme="majorHAnsi" w:cstheme="majorHAnsi"/>
          <w:sz w:val="22"/>
          <w:szCs w:val="22"/>
        </w:rPr>
        <w:t xml:space="preserve"> – Forniture Alberghiere</w:t>
      </w:r>
      <w:r w:rsidR="00C0657D" w:rsidRPr="00D942C8">
        <w:rPr>
          <w:rFonts w:asciiTheme="majorHAnsi" w:hAnsiTheme="majorHAnsi" w:cstheme="majorHAnsi"/>
          <w:sz w:val="22"/>
          <w:szCs w:val="22"/>
        </w:rPr>
        <w:t xml:space="preserve">, Sant’Agata 1907. </w:t>
      </w:r>
    </w:p>
    <w:p w14:paraId="27E5A580" w14:textId="77777777" w:rsidR="00F33A93" w:rsidRPr="00D942C8" w:rsidRDefault="00F33A93" w:rsidP="00CA779B">
      <w:pPr>
        <w:rPr>
          <w:rFonts w:asciiTheme="majorHAnsi" w:hAnsiTheme="majorHAnsi" w:cstheme="majorHAnsi"/>
          <w:sz w:val="22"/>
          <w:szCs w:val="22"/>
        </w:rPr>
      </w:pPr>
    </w:p>
    <w:p w14:paraId="45909B61" w14:textId="57A5B1B4" w:rsidR="00F33A93" w:rsidRPr="00D942C8" w:rsidRDefault="00F33A93" w:rsidP="00CA779B">
      <w:pPr>
        <w:rPr>
          <w:rFonts w:asciiTheme="majorHAnsi" w:hAnsiTheme="majorHAnsi" w:cstheme="majorHAnsi"/>
          <w:sz w:val="22"/>
          <w:szCs w:val="22"/>
        </w:rPr>
      </w:pPr>
    </w:p>
    <w:p w14:paraId="4017A7E1" w14:textId="5BBEBD59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Uscita: </w:t>
      </w:r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t>28 marzo 2022</w:t>
      </w:r>
    </w:p>
    <w:p w14:paraId="669032E9" w14:textId="77777777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Editore: </w:t>
      </w:r>
      <w:proofErr w:type="spellStart"/>
      <w:r w:rsidRPr="00D942C8">
        <w:rPr>
          <w:rFonts w:asciiTheme="majorHAnsi" w:hAnsiTheme="majorHAnsi" w:cstheme="majorHAnsi"/>
          <w:spacing w:val="-3"/>
          <w:sz w:val="22"/>
          <w:szCs w:val="22"/>
        </w:rPr>
        <w:t>Multiverso</w:t>
      </w:r>
      <w:proofErr w:type="spellEnd"/>
    </w:p>
    <w:p w14:paraId="44FDFC1F" w14:textId="5C036822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Pagine: </w:t>
      </w:r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t>224</w:t>
      </w:r>
    </w:p>
    <w:p w14:paraId="5EBE052E" w14:textId="1FB4106C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Formato: </w:t>
      </w:r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t>16x24</w:t>
      </w: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 cm</w:t>
      </w:r>
    </w:p>
    <w:p w14:paraId="3AD9A056" w14:textId="77777777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z w:val="22"/>
          <w:szCs w:val="22"/>
        </w:rPr>
        <w:t>copertina cartonata dorso quadro</w:t>
      </w:r>
    </w:p>
    <w:p w14:paraId="49E8C8ED" w14:textId="1DCD3979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Prezzo: euro </w:t>
      </w:r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t>10</w:t>
      </w:r>
    </w:p>
    <w:p w14:paraId="02710318" w14:textId="6EDDA863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color w:val="auto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color w:val="auto"/>
          <w:spacing w:val="-3"/>
          <w:sz w:val="22"/>
          <w:szCs w:val="22"/>
        </w:rPr>
        <w:t xml:space="preserve">ISBN </w:t>
      </w:r>
      <w:r w:rsidRPr="00D942C8">
        <w:rPr>
          <w:rFonts w:asciiTheme="majorHAnsi" w:eastAsia="Times New Roman" w:hAnsiTheme="majorHAnsi" w:cstheme="majorHAnsi"/>
          <w:color w:val="auto"/>
          <w:sz w:val="22"/>
          <w:szCs w:val="22"/>
          <w:shd w:val="clear" w:color="auto" w:fill="FFFFFF"/>
          <w:lang w:eastAsia="it-IT"/>
        </w:rPr>
        <w:t>97888945945</w:t>
      </w:r>
      <w:r w:rsidR="00C027F0" w:rsidRPr="00D942C8">
        <w:rPr>
          <w:rFonts w:asciiTheme="majorHAnsi" w:eastAsia="Times New Roman" w:hAnsiTheme="majorHAnsi" w:cstheme="majorHAnsi"/>
          <w:color w:val="auto"/>
          <w:sz w:val="22"/>
          <w:szCs w:val="22"/>
          <w:shd w:val="clear" w:color="auto" w:fill="FFFFFF"/>
          <w:lang w:eastAsia="it-IT"/>
        </w:rPr>
        <w:t>84</w:t>
      </w:r>
    </w:p>
    <w:p w14:paraId="44905EC6" w14:textId="19B8D313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Distribuzione: in distribuzione presso tutti i ristoranti aderenti, </w:t>
      </w:r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br/>
      </w: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in vendita presso tutti i principali siti di libri </w:t>
      </w:r>
    </w:p>
    <w:p w14:paraId="56820896" w14:textId="59E6CAC3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>Copie: 1</w:t>
      </w:r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t>2</w:t>
      </w:r>
      <w:r w:rsidRPr="00D942C8">
        <w:rPr>
          <w:rFonts w:asciiTheme="majorHAnsi" w:hAnsiTheme="majorHAnsi" w:cstheme="majorHAnsi"/>
          <w:spacing w:val="-3"/>
          <w:sz w:val="22"/>
          <w:szCs w:val="22"/>
        </w:rPr>
        <w:t>.000</w:t>
      </w:r>
    </w:p>
    <w:p w14:paraId="559037FC" w14:textId="7942FB8A" w:rsidR="00F33A93" w:rsidRPr="00D942C8" w:rsidRDefault="00F33A93" w:rsidP="00F33A93">
      <w:pPr>
        <w:pStyle w:val="TESTOarticoli"/>
        <w:tabs>
          <w:tab w:val="right" w:pos="4375"/>
          <w:tab w:val="left" w:pos="4900"/>
        </w:tabs>
        <w:jc w:val="center"/>
        <w:rPr>
          <w:rFonts w:asciiTheme="majorHAnsi" w:hAnsiTheme="majorHAnsi" w:cstheme="majorHAnsi"/>
          <w:spacing w:val="-3"/>
          <w:sz w:val="22"/>
          <w:szCs w:val="22"/>
        </w:rPr>
      </w:pPr>
      <w:r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Direttore Editoriale: </w:t>
      </w:r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t xml:space="preserve">Elio </w:t>
      </w:r>
      <w:proofErr w:type="spellStart"/>
      <w:r w:rsidR="00C0657D" w:rsidRPr="00D942C8">
        <w:rPr>
          <w:rFonts w:asciiTheme="majorHAnsi" w:hAnsiTheme="majorHAnsi" w:cstheme="majorHAnsi"/>
          <w:spacing w:val="-3"/>
          <w:sz w:val="22"/>
          <w:szCs w:val="22"/>
        </w:rPr>
        <w:t>Ghisalberti</w:t>
      </w:r>
      <w:proofErr w:type="spellEnd"/>
    </w:p>
    <w:p w14:paraId="18C0A20E" w14:textId="77777777" w:rsidR="00F33A93" w:rsidRPr="00D942C8" w:rsidRDefault="00F33A93" w:rsidP="00F33A93">
      <w:pPr>
        <w:rPr>
          <w:rFonts w:asciiTheme="majorHAnsi" w:hAnsiTheme="majorHAnsi" w:cstheme="majorHAnsi"/>
          <w:sz w:val="22"/>
          <w:szCs w:val="22"/>
        </w:rPr>
      </w:pPr>
    </w:p>
    <w:p w14:paraId="3F331D20" w14:textId="77777777" w:rsidR="00CA779B" w:rsidRPr="00D942C8" w:rsidRDefault="00CA779B" w:rsidP="00CA779B">
      <w:pPr>
        <w:rPr>
          <w:rFonts w:asciiTheme="majorHAnsi" w:hAnsiTheme="majorHAnsi" w:cstheme="majorHAnsi"/>
          <w:sz w:val="22"/>
          <w:szCs w:val="22"/>
        </w:rPr>
      </w:pPr>
    </w:p>
    <w:p w14:paraId="430C7F4F" w14:textId="77777777" w:rsidR="00CA779B" w:rsidRPr="00D942C8" w:rsidRDefault="00CA779B">
      <w:pPr>
        <w:rPr>
          <w:rFonts w:asciiTheme="majorHAnsi" w:hAnsiTheme="majorHAnsi" w:cstheme="majorHAnsi"/>
          <w:sz w:val="22"/>
          <w:szCs w:val="22"/>
        </w:rPr>
      </w:pPr>
    </w:p>
    <w:p w14:paraId="6C825AB8" w14:textId="5FDF281F" w:rsidR="00CC1961" w:rsidRPr="00D942C8" w:rsidRDefault="00CC1961">
      <w:pPr>
        <w:rPr>
          <w:rFonts w:asciiTheme="majorHAnsi" w:hAnsiTheme="majorHAnsi" w:cstheme="majorHAnsi"/>
          <w:sz w:val="22"/>
          <w:szCs w:val="22"/>
        </w:rPr>
      </w:pPr>
    </w:p>
    <w:p w14:paraId="0F132107" w14:textId="77777777" w:rsidR="00CC1961" w:rsidRPr="00D942C8" w:rsidRDefault="00CC1961">
      <w:pPr>
        <w:rPr>
          <w:rFonts w:asciiTheme="majorHAnsi" w:hAnsiTheme="majorHAnsi" w:cstheme="majorHAnsi"/>
          <w:sz w:val="22"/>
          <w:szCs w:val="22"/>
        </w:rPr>
      </w:pPr>
    </w:p>
    <w:sectPr w:rsidR="00CC1961" w:rsidRPr="00D94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Calibri"/>
    <w:charset w:val="59"/>
    <w:family w:val="auto"/>
    <w:pitch w:val="variable"/>
    <w:sig w:usb0="00000A07" w:usb1="40000001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A6"/>
    <w:rsid w:val="00157BCD"/>
    <w:rsid w:val="0016399B"/>
    <w:rsid w:val="0027458B"/>
    <w:rsid w:val="00325548"/>
    <w:rsid w:val="00372384"/>
    <w:rsid w:val="004C2388"/>
    <w:rsid w:val="004C5D72"/>
    <w:rsid w:val="005A436C"/>
    <w:rsid w:val="005F0B65"/>
    <w:rsid w:val="0067443B"/>
    <w:rsid w:val="006D5653"/>
    <w:rsid w:val="007A6EBF"/>
    <w:rsid w:val="00815ED3"/>
    <w:rsid w:val="00833945"/>
    <w:rsid w:val="00837019"/>
    <w:rsid w:val="008804B9"/>
    <w:rsid w:val="00951A2C"/>
    <w:rsid w:val="00981CDA"/>
    <w:rsid w:val="009944AD"/>
    <w:rsid w:val="009A61A2"/>
    <w:rsid w:val="009F0241"/>
    <w:rsid w:val="009F45C8"/>
    <w:rsid w:val="00A07D79"/>
    <w:rsid w:val="00A66AEA"/>
    <w:rsid w:val="00AA5880"/>
    <w:rsid w:val="00AB4095"/>
    <w:rsid w:val="00AC3F2F"/>
    <w:rsid w:val="00BA2D2D"/>
    <w:rsid w:val="00C027F0"/>
    <w:rsid w:val="00C0657D"/>
    <w:rsid w:val="00CA779B"/>
    <w:rsid w:val="00CC1961"/>
    <w:rsid w:val="00D7163F"/>
    <w:rsid w:val="00D942C8"/>
    <w:rsid w:val="00DE1E08"/>
    <w:rsid w:val="00E14073"/>
    <w:rsid w:val="00E37CA6"/>
    <w:rsid w:val="00E84BEC"/>
    <w:rsid w:val="00EE70E5"/>
    <w:rsid w:val="00F33A93"/>
    <w:rsid w:val="00F87035"/>
    <w:rsid w:val="00F97884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E70"/>
  <w15:chartTrackingRefBased/>
  <w15:docId w15:val="{69AB0C5B-5BE9-B841-BDDC-E42EF9F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i">
    <w:name w:val="TESTO articoli"/>
    <w:basedOn w:val="Normale"/>
    <w:uiPriority w:val="99"/>
    <w:rsid w:val="00F33A93"/>
    <w:pPr>
      <w:suppressAutoHyphens/>
      <w:autoSpaceDE w:val="0"/>
      <w:autoSpaceDN w:val="0"/>
      <w:adjustRightInd w:val="0"/>
      <w:spacing w:line="250" w:lineRule="atLeast"/>
      <w:jc w:val="both"/>
    </w:pPr>
    <w:rPr>
      <w:rFonts w:ascii="Rubik Light" w:hAnsi="Rubik Light" w:cs="Rubik Light"/>
      <w:color w:val="000000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1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Cucci</dc:creator>
  <cp:keywords/>
  <dc:description/>
  <cp:lastModifiedBy>Petra Cucci</cp:lastModifiedBy>
  <cp:revision>16</cp:revision>
  <cp:lastPrinted>2022-03-28T16:07:00Z</cp:lastPrinted>
  <dcterms:created xsi:type="dcterms:W3CDTF">2022-03-21T11:32:00Z</dcterms:created>
  <dcterms:modified xsi:type="dcterms:W3CDTF">2022-03-28T16:08:00Z</dcterms:modified>
</cp:coreProperties>
</file>